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7A" w:rsidRDefault="004F5E7A" w:rsidP="004F5E7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4F5E7A">
        <w:rPr>
          <w:b/>
          <w:bCs/>
          <w:szCs w:val="28"/>
        </w:rPr>
        <w:t xml:space="preserve">АДМИНИСТРАЦИЯ 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4F5E7A">
        <w:rPr>
          <w:b/>
          <w:bCs/>
          <w:szCs w:val="28"/>
        </w:rPr>
        <w:t>КРЕЩЕНСКОГО СЕЛЬСОВЕТА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4F5E7A">
        <w:rPr>
          <w:b/>
          <w:bCs/>
          <w:szCs w:val="28"/>
        </w:rPr>
        <w:t>УБИНСКОГО РАЙОНА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4F5E7A">
        <w:rPr>
          <w:b/>
          <w:bCs/>
          <w:szCs w:val="28"/>
        </w:rPr>
        <w:t>НОВОСИБИРСКОЙ ОБЛАСТИ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F5E7A">
        <w:rPr>
          <w:b/>
          <w:bCs/>
          <w:szCs w:val="28"/>
        </w:rPr>
        <w:t>ПОСТАНОВЛЕНИЕ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4F5E7A">
        <w:rPr>
          <w:szCs w:val="28"/>
        </w:rPr>
        <w:t xml:space="preserve"> </w:t>
      </w:r>
    </w:p>
    <w:p w:rsidR="004F5E7A" w:rsidRPr="004F5E7A" w:rsidRDefault="004F5E7A" w:rsidP="004F5E7A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от 19</w:t>
      </w:r>
      <w:r w:rsidRPr="004F5E7A">
        <w:rPr>
          <w:szCs w:val="28"/>
        </w:rPr>
        <w:t xml:space="preserve">.09.2023     № </w:t>
      </w:r>
      <w:r>
        <w:rPr>
          <w:szCs w:val="28"/>
        </w:rPr>
        <w:t>56</w:t>
      </w:r>
      <w:r w:rsidRPr="004F5E7A">
        <w:rPr>
          <w:szCs w:val="28"/>
        </w:rPr>
        <w:t>-па</w:t>
      </w:r>
    </w:p>
    <w:p w:rsidR="0095552D" w:rsidRDefault="0095552D" w:rsidP="0095552D">
      <w:pPr>
        <w:jc w:val="center"/>
        <w:rPr>
          <w:b/>
          <w:szCs w:val="28"/>
        </w:rPr>
      </w:pPr>
    </w:p>
    <w:tbl>
      <w:tblPr>
        <w:tblStyle w:val="a3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0D31CB" w:rsidRDefault="000D31CB" w:rsidP="000D31CB">
            <w:pPr>
              <w:jc w:val="center"/>
              <w:rPr>
                <w:b/>
                <w:bCs/>
                <w:color w:val="000000"/>
                <w:szCs w:val="28"/>
                <w:lang w:bidi="ru-RU"/>
              </w:rPr>
            </w:pPr>
            <w:proofErr w:type="gramStart"/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      </w:r>
            <w:r w:rsidR="004F5E7A">
              <w:rPr>
                <w:b/>
                <w:bCs/>
                <w:color w:val="000000"/>
                <w:szCs w:val="28"/>
                <w:lang w:bidi="ru-RU"/>
              </w:rPr>
              <w:t>Крещенского</w:t>
            </w: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сельсовета </w:t>
            </w:r>
            <w:r w:rsidR="004F5E7A">
              <w:rPr>
                <w:b/>
                <w:bCs/>
                <w:color w:val="000000"/>
                <w:szCs w:val="28"/>
                <w:lang w:bidi="ru-RU"/>
              </w:rPr>
              <w:t>Убинского</w:t>
            </w: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района Новосибирской области и (или) находящимися в их ведении муниципальными казенными учреждениями </w:t>
            </w:r>
            <w:r w:rsidR="004F5E7A">
              <w:rPr>
                <w:b/>
                <w:bCs/>
                <w:color w:val="000000"/>
                <w:szCs w:val="28"/>
                <w:lang w:bidi="ru-RU"/>
              </w:rPr>
              <w:t>Крещенского</w:t>
            </w: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сельсовета </w:t>
            </w:r>
            <w:r w:rsidR="004F5E7A">
              <w:rPr>
                <w:b/>
                <w:bCs/>
                <w:color w:val="000000"/>
                <w:szCs w:val="28"/>
                <w:lang w:bidi="ru-RU"/>
              </w:rPr>
              <w:t>Убинского</w:t>
            </w:r>
            <w:r w:rsidRPr="000D31CB">
              <w:rPr>
                <w:b/>
                <w:bCs/>
                <w:color w:val="000000"/>
                <w:szCs w:val="28"/>
                <w:lang w:bidi="ru-RU"/>
              </w:rPr>
              <w:t xml:space="preserve"> района Новосибирской области</w:t>
            </w:r>
            <w:proofErr w:type="gramEnd"/>
          </w:p>
        </w:tc>
      </w:tr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4F5E7A" w:rsidRPr="004F5E7A" w:rsidRDefault="000D31CB" w:rsidP="004F5E7A">
      <w:pPr>
        <w:jc w:val="left"/>
        <w:rPr>
          <w:rFonts w:eastAsia="Calibri"/>
          <w:szCs w:val="28"/>
          <w:lang w:eastAsia="en-US" w:bidi="en-US"/>
        </w:rPr>
      </w:pPr>
      <w:proofErr w:type="gramStart"/>
      <w:r>
        <w:rPr>
          <w:color w:val="000000"/>
          <w:szCs w:val="28"/>
        </w:rPr>
        <w:t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</w:t>
      </w:r>
      <w:r w:rsidR="004F5E7A" w:rsidRPr="004F5E7A">
        <w:rPr>
          <w:bCs/>
          <w:szCs w:val="28"/>
        </w:rPr>
        <w:t xml:space="preserve"> о бюджетном процессе в сельском поселении Крещенского сельсовета Убинского муниципального района Новосибирской области</w:t>
      </w:r>
      <w:r>
        <w:rPr>
          <w:color w:val="000000"/>
          <w:szCs w:val="28"/>
        </w:rPr>
        <w:t>, утвержденным решением Совета депутатов</w:t>
      </w:r>
      <w:r w:rsidR="009C4BE2">
        <w:rPr>
          <w:color w:val="000000"/>
          <w:szCs w:val="28"/>
        </w:rPr>
        <w:t xml:space="preserve">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 xml:space="preserve"> </w:t>
      </w:r>
      <w:r w:rsidR="004F5E7A">
        <w:rPr>
          <w:color w:val="000000"/>
          <w:szCs w:val="28"/>
        </w:rPr>
        <w:t>Убинского</w:t>
      </w:r>
      <w:r>
        <w:rPr>
          <w:color w:val="000000"/>
          <w:szCs w:val="28"/>
        </w:rPr>
        <w:t xml:space="preserve"> района Новосиби</w:t>
      </w:r>
      <w:r w:rsidR="004F5E7A">
        <w:rPr>
          <w:color w:val="000000"/>
          <w:szCs w:val="28"/>
        </w:rPr>
        <w:t>рской области от 17.03.2023 №116</w:t>
      </w:r>
      <w:r>
        <w:rPr>
          <w:color w:val="000000"/>
          <w:szCs w:val="28"/>
        </w:rPr>
        <w:t xml:space="preserve">, руководствуясь Уставом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proofErr w:type="gramEnd"/>
      <w:r w:rsidR="009C4BE2">
        <w:rPr>
          <w:szCs w:val="28"/>
        </w:rPr>
        <w:t xml:space="preserve"> </w:t>
      </w:r>
      <w:r w:rsidR="004F5E7A">
        <w:rPr>
          <w:szCs w:val="28"/>
        </w:rPr>
        <w:t>Убинского</w:t>
      </w:r>
      <w:r>
        <w:rPr>
          <w:szCs w:val="28"/>
        </w:rPr>
        <w:t xml:space="preserve"> муниципального района Новосибирской области</w:t>
      </w:r>
      <w:r w:rsidR="004F5E7A">
        <w:rPr>
          <w:szCs w:val="28"/>
        </w:rPr>
        <w:t>,</w:t>
      </w:r>
      <w:r w:rsidR="004F5E7A" w:rsidRPr="004F5E7A">
        <w:rPr>
          <w:szCs w:val="28"/>
        </w:rPr>
        <w:t xml:space="preserve"> администрация Крещенского сельсовета Убинского района Новосибирской области </w:t>
      </w:r>
      <w:r w:rsidR="004F5E7A" w:rsidRPr="004F5E7A">
        <w:rPr>
          <w:b/>
          <w:szCs w:val="28"/>
        </w:rPr>
        <w:t>постановляет:</w:t>
      </w:r>
    </w:p>
    <w:p w:rsidR="003A470A" w:rsidRPr="004F5E7A" w:rsidRDefault="004F5E7A" w:rsidP="004F5E7A">
      <w:pPr>
        <w:ind w:right="-2"/>
        <w:jc w:val="left"/>
        <w:rPr>
          <w:szCs w:val="24"/>
        </w:rPr>
      </w:pPr>
      <w:proofErr w:type="gramStart"/>
      <w:r>
        <w:rPr>
          <w:color w:val="000000"/>
          <w:szCs w:val="28"/>
        </w:rPr>
        <w:t>1.</w:t>
      </w:r>
      <w:r w:rsidR="000D31CB" w:rsidRPr="004F5E7A">
        <w:rPr>
          <w:color w:val="000000"/>
          <w:szCs w:val="28"/>
        </w:rPr>
        <w:t xml:space="preserve">Утвердить прилагаемый </w:t>
      </w:r>
      <w:hyperlink w:anchor="P56" w:tgtFrame="#P56">
        <w:r w:rsidR="000D31CB" w:rsidRPr="004F5E7A">
          <w:rPr>
            <w:color w:val="000000"/>
            <w:szCs w:val="28"/>
          </w:rPr>
          <w:t>Порядок</w:t>
        </w:r>
      </w:hyperlink>
      <w:r w:rsidR="000D31CB" w:rsidRPr="004F5E7A">
        <w:rPr>
          <w:color w:val="000000"/>
          <w:szCs w:val="28"/>
        </w:rPr>
        <w:t xml:space="preserve"> </w:t>
      </w:r>
      <w:r w:rsidR="000D31CB" w:rsidRPr="004F5E7A">
        <w:rPr>
          <w:szCs w:val="28"/>
        </w:rPr>
        <w:t xml:space="preserve">осуществления </w:t>
      </w:r>
      <w:r w:rsidR="000D31CB" w:rsidRPr="004F5E7A">
        <w:rPr>
          <w:bCs/>
          <w:szCs w:val="28"/>
          <w:lang w:bidi="ru-RU"/>
        </w:rPr>
        <w:t xml:space="preserve">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Pr="004F5E7A">
        <w:rPr>
          <w:color w:val="000000"/>
          <w:szCs w:val="28"/>
        </w:rPr>
        <w:t>Крещенского</w:t>
      </w:r>
      <w:r w:rsidR="009C4BE2" w:rsidRPr="004F5E7A">
        <w:rPr>
          <w:color w:val="000000"/>
          <w:szCs w:val="28"/>
        </w:rPr>
        <w:t xml:space="preserve"> сельсовета</w:t>
      </w:r>
      <w:r w:rsidR="009C4BE2" w:rsidRPr="004F5E7A">
        <w:rPr>
          <w:bCs/>
          <w:szCs w:val="28"/>
          <w:lang w:bidi="ru-RU"/>
        </w:rPr>
        <w:t xml:space="preserve"> </w:t>
      </w:r>
      <w:r w:rsidRPr="004F5E7A">
        <w:rPr>
          <w:bCs/>
          <w:szCs w:val="28"/>
          <w:lang w:bidi="ru-RU"/>
        </w:rPr>
        <w:t>Убинского</w:t>
      </w:r>
      <w:r w:rsidR="000D31CB" w:rsidRPr="004F5E7A">
        <w:rPr>
          <w:bCs/>
          <w:szCs w:val="28"/>
          <w:lang w:bidi="ru-RU"/>
        </w:rPr>
        <w:t xml:space="preserve"> района Новосибирской области и (или)</w:t>
      </w:r>
      <w:r w:rsidR="00572A6C">
        <w:rPr>
          <w:bCs/>
          <w:szCs w:val="28"/>
          <w:lang w:bidi="ru-RU"/>
        </w:rPr>
        <w:t xml:space="preserve"> </w:t>
      </w:r>
      <w:r w:rsidR="000D31CB" w:rsidRPr="004F5E7A">
        <w:rPr>
          <w:bCs/>
          <w:szCs w:val="28"/>
          <w:lang w:bidi="ru-RU"/>
        </w:rPr>
        <w:t>находящимися в их ведении муниципальными казенными учреждениями</w:t>
      </w:r>
      <w:r w:rsidR="009C4BE2" w:rsidRPr="004F5E7A">
        <w:rPr>
          <w:bCs/>
          <w:szCs w:val="28"/>
          <w:lang w:bidi="ru-RU"/>
        </w:rPr>
        <w:t xml:space="preserve"> </w:t>
      </w:r>
      <w:r w:rsidRPr="004F5E7A">
        <w:rPr>
          <w:color w:val="000000"/>
          <w:szCs w:val="28"/>
        </w:rPr>
        <w:t>Крещенского</w:t>
      </w:r>
      <w:r w:rsidR="009C4BE2" w:rsidRPr="004F5E7A">
        <w:rPr>
          <w:color w:val="000000"/>
          <w:szCs w:val="28"/>
        </w:rPr>
        <w:t xml:space="preserve"> сельсовета</w:t>
      </w:r>
      <w:r w:rsidR="000D31CB" w:rsidRPr="004F5E7A">
        <w:rPr>
          <w:bCs/>
          <w:szCs w:val="28"/>
          <w:lang w:bidi="ru-RU"/>
        </w:rPr>
        <w:t xml:space="preserve"> </w:t>
      </w:r>
      <w:r w:rsidRPr="004F5E7A">
        <w:rPr>
          <w:bCs/>
          <w:szCs w:val="28"/>
          <w:lang w:bidi="ru-RU"/>
        </w:rPr>
        <w:t>Убинского</w:t>
      </w:r>
      <w:r w:rsidR="000D31CB" w:rsidRPr="004F5E7A">
        <w:rPr>
          <w:bCs/>
          <w:szCs w:val="28"/>
          <w:lang w:bidi="ru-RU"/>
        </w:rPr>
        <w:t xml:space="preserve"> района Новосибирской области</w:t>
      </w:r>
      <w:r w:rsidR="003A470A" w:rsidRPr="004F5E7A">
        <w:rPr>
          <w:szCs w:val="28"/>
        </w:rPr>
        <w:t>.</w:t>
      </w:r>
      <w:proofErr w:type="gramEnd"/>
    </w:p>
    <w:p w:rsidR="004F5E7A" w:rsidRPr="004F5E7A" w:rsidRDefault="004F5E7A" w:rsidP="004F5E7A">
      <w:pPr>
        <w:autoSpaceDE w:val="0"/>
        <w:autoSpaceDN w:val="0"/>
        <w:adjustRightInd w:val="0"/>
        <w:jc w:val="left"/>
        <w:rPr>
          <w:szCs w:val="28"/>
        </w:rPr>
      </w:pPr>
      <w:r>
        <w:t xml:space="preserve">2. </w:t>
      </w:r>
      <w:r w:rsidRPr="004F5E7A">
        <w:rPr>
          <w:rFonts w:eastAsia="Calibri"/>
          <w:szCs w:val="28"/>
          <w:lang w:eastAsia="en-US"/>
        </w:rPr>
        <w:t>Настоящее постановление вступает в силу после его официального опубликования в газете «Информационный бюллетень «Вестник Крещенского сельсовета»</w:t>
      </w:r>
      <w:r w:rsidRPr="004F5E7A">
        <w:rPr>
          <w:szCs w:val="28"/>
        </w:rPr>
        <w:t xml:space="preserve"> и размещения на официальном сайте Крещенского сельсовета Убинского района Новосибирской области в информационно-телекоммуникационной сети «Интернет».</w:t>
      </w:r>
    </w:p>
    <w:p w:rsidR="004F5E7A" w:rsidRDefault="004F5E7A" w:rsidP="004F5E7A">
      <w:r>
        <w:t>3. Контроль  исполнения постановления оставляю за собой.</w:t>
      </w:r>
    </w:p>
    <w:p w:rsidR="004F5E7A" w:rsidRDefault="004F5E7A" w:rsidP="004F5E7A"/>
    <w:p w:rsidR="004F5E7A" w:rsidRDefault="004F5E7A" w:rsidP="004F5E7A"/>
    <w:p w:rsidR="004F5E7A" w:rsidRDefault="004F5E7A" w:rsidP="004F5E7A">
      <w:pPr>
        <w:ind w:firstLine="0"/>
      </w:pPr>
      <w:r>
        <w:t xml:space="preserve">Глава Крещенского сельсовета </w:t>
      </w:r>
    </w:p>
    <w:p w:rsidR="004F5E7A" w:rsidRDefault="004F5E7A" w:rsidP="004F5E7A">
      <w:pPr>
        <w:ind w:firstLine="0"/>
      </w:pPr>
      <w:r>
        <w:t>Убинского района Новосибирской области                                       Д.А. Астапчук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C1FBF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ем</w:t>
      </w:r>
      <w:r w:rsidRPr="008C1FBF">
        <w:rPr>
          <w:color w:val="000000"/>
          <w:sz w:val="24"/>
          <w:szCs w:val="24"/>
        </w:rPr>
        <w:t xml:space="preserve"> администрации</w:t>
      </w:r>
    </w:p>
    <w:p w:rsidR="003A470A" w:rsidRPr="003A470A" w:rsidRDefault="004F5E7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Крещенского</w:t>
      </w:r>
      <w:r w:rsidR="003A470A" w:rsidRPr="003A470A">
        <w:rPr>
          <w:bCs/>
          <w:sz w:val="24"/>
          <w:szCs w:val="24"/>
        </w:rPr>
        <w:t xml:space="preserve"> сельсовета</w:t>
      </w:r>
    </w:p>
    <w:p w:rsidR="003A470A" w:rsidRPr="008C1FBF" w:rsidRDefault="004F5E7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Убинского</w:t>
      </w:r>
      <w:r w:rsidR="003A470A" w:rsidRPr="008C1FBF">
        <w:rPr>
          <w:color w:val="000000"/>
          <w:sz w:val="24"/>
          <w:szCs w:val="24"/>
        </w:rPr>
        <w:t xml:space="preserve"> района </w:t>
      </w:r>
      <w:r w:rsidR="003A470A" w:rsidRPr="008C1FBF">
        <w:rPr>
          <w:sz w:val="24"/>
          <w:szCs w:val="24"/>
        </w:rPr>
        <w:t>Новосибирской области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C1FBF">
        <w:rPr>
          <w:sz w:val="24"/>
          <w:szCs w:val="24"/>
        </w:rPr>
        <w:t>т</w:t>
      </w:r>
      <w:r w:rsidR="004F5E7A">
        <w:rPr>
          <w:sz w:val="24"/>
          <w:szCs w:val="24"/>
        </w:rPr>
        <w:t xml:space="preserve">  19.09.2023 </w:t>
      </w:r>
      <w:r w:rsidRPr="008C1FBF">
        <w:rPr>
          <w:sz w:val="24"/>
          <w:szCs w:val="24"/>
        </w:rPr>
        <w:t xml:space="preserve">№ </w:t>
      </w:r>
      <w:r w:rsidR="004F5E7A">
        <w:rPr>
          <w:sz w:val="24"/>
          <w:szCs w:val="24"/>
        </w:rPr>
        <w:t>56-па</w:t>
      </w:r>
    </w:p>
    <w:p w:rsidR="003A470A" w:rsidRPr="008C1FBF" w:rsidRDefault="003A470A" w:rsidP="003A470A">
      <w:pPr>
        <w:ind w:firstLine="0"/>
        <w:jc w:val="center"/>
        <w:rPr>
          <w:sz w:val="24"/>
          <w:szCs w:val="24"/>
        </w:rPr>
      </w:pPr>
    </w:p>
    <w:p w:rsidR="000D31CB" w:rsidRPr="004F5E7A" w:rsidRDefault="000D31CB" w:rsidP="000D31CB">
      <w:pPr>
        <w:jc w:val="center"/>
        <w:rPr>
          <w:b/>
          <w:szCs w:val="28"/>
        </w:rPr>
      </w:pPr>
      <w:r w:rsidRPr="004F5E7A">
        <w:rPr>
          <w:b/>
          <w:szCs w:val="28"/>
        </w:rPr>
        <w:t>ПОРЯДОК</w:t>
      </w:r>
    </w:p>
    <w:p w:rsidR="000D31CB" w:rsidRPr="004F5E7A" w:rsidRDefault="000D31CB" w:rsidP="000D31CB">
      <w:pPr>
        <w:jc w:val="center"/>
        <w:rPr>
          <w:b/>
          <w:bCs/>
          <w:szCs w:val="28"/>
          <w:lang w:bidi="ru-RU"/>
        </w:rPr>
      </w:pPr>
      <w:proofErr w:type="gramStart"/>
      <w:r w:rsidRPr="004F5E7A">
        <w:rPr>
          <w:b/>
          <w:bCs/>
          <w:szCs w:val="28"/>
          <w:lang w:bidi="ru-RU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="004F5E7A" w:rsidRPr="004F5E7A">
        <w:rPr>
          <w:b/>
          <w:color w:val="000000"/>
          <w:szCs w:val="28"/>
        </w:rPr>
        <w:t>Крещенского</w:t>
      </w:r>
      <w:r w:rsidR="009C4BE2" w:rsidRPr="004F5E7A">
        <w:rPr>
          <w:b/>
          <w:color w:val="000000"/>
          <w:szCs w:val="28"/>
        </w:rPr>
        <w:t xml:space="preserve"> сельсовета</w:t>
      </w:r>
      <w:r w:rsidR="009C4BE2" w:rsidRPr="004F5E7A">
        <w:rPr>
          <w:b/>
          <w:bCs/>
          <w:szCs w:val="28"/>
          <w:lang w:bidi="ru-RU"/>
        </w:rPr>
        <w:t xml:space="preserve"> </w:t>
      </w:r>
      <w:r w:rsidR="004F5E7A" w:rsidRPr="004F5E7A">
        <w:rPr>
          <w:b/>
          <w:bCs/>
          <w:szCs w:val="28"/>
          <w:lang w:bidi="ru-RU"/>
        </w:rPr>
        <w:t>Убинского</w:t>
      </w:r>
      <w:r w:rsidRPr="004F5E7A">
        <w:rPr>
          <w:b/>
          <w:bCs/>
          <w:szCs w:val="28"/>
          <w:lang w:bidi="ru-RU"/>
        </w:rPr>
        <w:t xml:space="preserve"> района Новосибирской области и (или) находящимися в их ведении муниципальными казенными учреждениями </w:t>
      </w:r>
      <w:r w:rsidR="004F5E7A" w:rsidRPr="004F5E7A">
        <w:rPr>
          <w:b/>
          <w:color w:val="000000"/>
          <w:szCs w:val="28"/>
        </w:rPr>
        <w:t>Крещенского</w:t>
      </w:r>
      <w:r w:rsidR="009C4BE2" w:rsidRPr="004F5E7A">
        <w:rPr>
          <w:b/>
          <w:color w:val="000000"/>
          <w:szCs w:val="28"/>
        </w:rPr>
        <w:t xml:space="preserve"> сельсовета</w:t>
      </w:r>
      <w:r w:rsidR="009C4BE2" w:rsidRPr="004F5E7A">
        <w:rPr>
          <w:b/>
          <w:bCs/>
          <w:szCs w:val="28"/>
          <w:lang w:bidi="ru-RU"/>
        </w:rPr>
        <w:t xml:space="preserve"> </w:t>
      </w:r>
      <w:r w:rsidR="004F5E7A" w:rsidRPr="004F5E7A">
        <w:rPr>
          <w:b/>
          <w:bCs/>
          <w:szCs w:val="28"/>
          <w:lang w:bidi="ru-RU"/>
        </w:rPr>
        <w:t>Убинского</w:t>
      </w:r>
      <w:r w:rsidRPr="004F5E7A">
        <w:rPr>
          <w:b/>
          <w:bCs/>
          <w:szCs w:val="28"/>
          <w:lang w:bidi="ru-RU"/>
        </w:rPr>
        <w:t xml:space="preserve"> района Новосибирской области</w:t>
      </w:r>
      <w:proofErr w:type="gramEnd"/>
    </w:p>
    <w:p w:rsidR="000D31CB" w:rsidRDefault="000D31CB" w:rsidP="00AF532B">
      <w:pPr>
        <w:widowControl w:val="0"/>
        <w:contextualSpacing/>
        <w:jc w:val="left"/>
        <w:rPr>
          <w:szCs w:val="28"/>
        </w:rPr>
      </w:pPr>
      <w:r>
        <w:rPr>
          <w:szCs w:val="28"/>
        </w:rPr>
        <w:t> </w:t>
      </w:r>
    </w:p>
    <w:p w:rsidR="000D31CB" w:rsidRPr="00AF532B" w:rsidRDefault="00AF532B" w:rsidP="00AF532B">
      <w:pPr>
        <w:widowControl w:val="0"/>
        <w:ind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1.</w:t>
      </w:r>
      <w:r w:rsidR="000D31CB" w:rsidRPr="00AF532B">
        <w:rPr>
          <w:rFonts w:eastAsiaTheme="minorEastAsia"/>
          <w:szCs w:val="28"/>
        </w:rPr>
        <w:t xml:space="preserve">Порядок </w:t>
      </w:r>
      <w:proofErr w:type="gramStart"/>
      <w:r w:rsidR="000D31CB" w:rsidRPr="00AF532B">
        <w:rPr>
          <w:rFonts w:eastAsiaTheme="minorEastAsia"/>
          <w:szCs w:val="28"/>
        </w:rPr>
        <w:t xml:space="preserve">осуществления бюджетных полномочий главных администраторов доходов бюджета </w:t>
      </w:r>
      <w:r w:rsidR="004F5E7A" w:rsidRPr="00AF532B">
        <w:rPr>
          <w:color w:val="000000"/>
          <w:szCs w:val="28"/>
        </w:rPr>
        <w:t>Крещенского</w:t>
      </w:r>
      <w:r w:rsidR="009C4BE2" w:rsidRPr="00AF532B">
        <w:rPr>
          <w:color w:val="000000"/>
          <w:szCs w:val="28"/>
        </w:rPr>
        <w:t xml:space="preserve"> сельсовета</w:t>
      </w:r>
      <w:r w:rsidR="009C4BE2" w:rsidRPr="00AF532B">
        <w:rPr>
          <w:rFonts w:eastAsiaTheme="minorEastAsia"/>
          <w:szCs w:val="28"/>
        </w:rPr>
        <w:t xml:space="preserve"> </w:t>
      </w:r>
      <w:r w:rsidR="004F5E7A" w:rsidRPr="00AF532B">
        <w:rPr>
          <w:rFonts w:eastAsiaTheme="minorEastAsia"/>
          <w:szCs w:val="28"/>
        </w:rPr>
        <w:t>Убинского</w:t>
      </w:r>
      <w:r w:rsidR="000D31CB" w:rsidRPr="00AF532B">
        <w:rPr>
          <w:rFonts w:eastAsiaTheme="minorEastAsia"/>
          <w:szCs w:val="28"/>
        </w:rPr>
        <w:t xml:space="preserve"> района Новосибирской</w:t>
      </w:r>
      <w:proofErr w:type="gramEnd"/>
      <w:r w:rsidR="000D31CB" w:rsidRPr="00AF532B">
        <w:rPr>
          <w:rFonts w:eastAsiaTheme="minorEastAsia"/>
          <w:szCs w:val="28"/>
        </w:rPr>
        <w:t xml:space="preserve"> области,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0D31CB" w:rsidRDefault="000D31CB" w:rsidP="00AF532B">
      <w:pPr>
        <w:widowControl w:val="0"/>
        <w:ind w:firstLine="540"/>
        <w:contextualSpacing/>
        <w:jc w:val="left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 xml:space="preserve">Главные администраторы доходов бюджета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Российской Федерации, Положением о бюджетном процессе в </w:t>
      </w:r>
      <w:r w:rsidR="00AF532B">
        <w:rPr>
          <w:color w:val="000000"/>
          <w:szCs w:val="28"/>
        </w:rPr>
        <w:t>Крещенском</w:t>
      </w:r>
      <w:r w:rsidR="009C4BE2">
        <w:rPr>
          <w:color w:val="000000"/>
          <w:szCs w:val="28"/>
        </w:rPr>
        <w:t xml:space="preserve"> сельсовете </w:t>
      </w:r>
      <w:r w:rsidR="004F5E7A">
        <w:rPr>
          <w:rFonts w:eastAsiaTheme="minorEastAsia"/>
          <w:szCs w:val="28"/>
        </w:rPr>
        <w:t>Убинского</w:t>
      </w:r>
      <w:r w:rsidR="009C4BE2">
        <w:rPr>
          <w:rFonts w:eastAsiaTheme="minorEastAsia"/>
          <w:szCs w:val="28"/>
        </w:rPr>
        <w:t xml:space="preserve"> района</w:t>
      </w:r>
      <w:r>
        <w:rPr>
          <w:rFonts w:eastAsiaTheme="minorEastAsia"/>
          <w:szCs w:val="28"/>
        </w:rPr>
        <w:t xml:space="preserve"> Новосибирской области и настоящим Порядком и в качестве главных администраторов доходов бюджетов бюджетной системы Российской</w:t>
      </w:r>
      <w:proofErr w:type="gramEnd"/>
      <w:r>
        <w:rPr>
          <w:rFonts w:eastAsiaTheme="minorEastAsia"/>
          <w:szCs w:val="28"/>
        </w:rPr>
        <w:t xml:space="preserve"> Федерации: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bookmarkStart w:id="0" w:name="P52"/>
      <w:bookmarkEnd w:id="0"/>
      <w:r>
        <w:rPr>
          <w:rFonts w:eastAsiaTheme="minorEastAsia"/>
          <w:szCs w:val="28"/>
        </w:rPr>
        <w:t xml:space="preserve">2) формируют и представляют в финансовый орган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 в части бюджета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 следующие документы: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бюджетную отчетность главного администратора доходов бюджета;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0D31CB" w:rsidRDefault="000D31CB" w:rsidP="00AF532B">
      <w:pPr>
        <w:widowControl w:val="0"/>
        <w:spacing w:before="20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</w:t>
      </w:r>
      <w:r>
        <w:rPr>
          <w:rFonts w:eastAsiaTheme="minorEastAsia"/>
          <w:szCs w:val="28"/>
        </w:rPr>
        <w:lastRenderedPageBreak/>
        <w:t xml:space="preserve">органом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области;</w:t>
      </w:r>
    </w:p>
    <w:p w:rsidR="000D31CB" w:rsidRDefault="000D31CB" w:rsidP="00AF532B">
      <w:pPr>
        <w:widowControl w:val="0"/>
        <w:ind w:firstLine="540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аналитические материалы по исполнению доходной части бюджета по администрируемым доходным источникам ежеквартально до 10 числа месяца, следующего за отчетным кварталом;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0D31CB" w:rsidRDefault="000D31CB" w:rsidP="00AF532B">
      <w:pPr>
        <w:ind w:firstLine="540"/>
        <w:jc w:val="left"/>
        <w:rPr>
          <w:szCs w:val="28"/>
        </w:rPr>
      </w:pPr>
      <w:r>
        <w:rPr>
          <w:szCs w:val="2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0D31CB" w:rsidRDefault="000D31CB" w:rsidP="00AF532B">
      <w:pPr>
        <w:ind w:firstLine="540"/>
        <w:jc w:val="left"/>
        <w:rPr>
          <w:szCs w:val="28"/>
        </w:rPr>
      </w:pPr>
      <w:r>
        <w:rPr>
          <w:szCs w:val="28"/>
        </w:rPr>
        <w:t xml:space="preserve">4) утверждают методику прогнозирования поступлений доходов в бюджет в соответствии с общими </w:t>
      </w:r>
      <w:hyperlink r:id="rId7" w:tgtFrame="consultantplus://offline/ref=97ED99BFD516F8262C73E1D1EE53BBCEC2B6C16C55F338223D42C72B51520AB328ED8A80E454D63705568E312852E6FEADEF4DCA9852828AlDO8D">
        <w:r>
          <w:rPr>
            <w:szCs w:val="28"/>
          </w:rPr>
          <w:t>требованиями</w:t>
        </w:r>
      </w:hyperlink>
      <w:r>
        <w:rPr>
          <w:szCs w:val="28"/>
        </w:rPr>
        <w:t xml:space="preserve"> к такой методике, установленными Правительством Российской Федерации;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bookmarkStart w:id="1" w:name="P70"/>
      <w:bookmarkEnd w:id="1"/>
      <w:r>
        <w:rPr>
          <w:rFonts w:eastAsiaTheme="minorEastAsia"/>
          <w:szCs w:val="28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bookmarkStart w:id="2" w:name="P72"/>
      <w:bookmarkEnd w:id="2"/>
      <w:r>
        <w:rPr>
          <w:rFonts w:eastAsiaTheme="minorEastAsia"/>
          <w:szCs w:val="28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bookmarkStart w:id="3" w:name="P74"/>
      <w:bookmarkEnd w:id="3"/>
      <w:r>
        <w:rPr>
          <w:rFonts w:eastAsiaTheme="minorEastAsia"/>
          <w:szCs w:val="28"/>
        </w:rPr>
        <w:t>9) принимают правовые акты о наделении находящихся в их ведении казенных учреждений полномочиями администраторов доходов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и доводят их до учреждений не позднее 5 рабочих дней после их принятия;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 xml:space="preserve"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  <w:proofErr w:type="gramEnd"/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bookmarkStart w:id="4" w:name="P78"/>
      <w:bookmarkStart w:id="5" w:name="P76"/>
      <w:bookmarkEnd w:id="4"/>
      <w:bookmarkEnd w:id="5"/>
      <w:r>
        <w:rPr>
          <w:rFonts w:eastAsiaTheme="minorEastAsia"/>
          <w:szCs w:val="28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Правовые акты, указанные в подпункте 9 пункта 1 настоящего Порядка, должны содержать следующие положения: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закрепление за подведомственными администраторами доходов бюджетов источников доходов бюджетов бюджетной системы Российской 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2) наделение подведомственных администраторов доходов бюджетов в отношении закрепленных за ними источников доходов бюджетов бюджетной системы Российской Федерации полномочиями администратора доходов бюджетов (для правовых актов, указанных в подпункте 9 пункта 1 настоящего Порядка);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bookmarkStart w:id="6" w:name="P84"/>
      <w:bookmarkEnd w:id="6"/>
      <w:r>
        <w:rPr>
          <w:rFonts w:eastAsiaTheme="minorEastAsia"/>
          <w:szCs w:val="28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bookmarkStart w:id="7" w:name="P87"/>
      <w:bookmarkEnd w:id="7"/>
      <w:r>
        <w:rPr>
          <w:rFonts w:eastAsiaTheme="minorEastAsia"/>
          <w:szCs w:val="28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bookmarkStart w:id="8" w:name="P89"/>
      <w:bookmarkEnd w:id="8"/>
      <w:r>
        <w:rPr>
          <w:rFonts w:eastAsiaTheme="minorEastAsia"/>
          <w:szCs w:val="28"/>
        </w:rPr>
        <w:t>9) определение порядка и сроков представления бюджетной отчетности в орган, организующий исполнение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по доходам, зачисляемым в бюджет</w:t>
      </w:r>
      <w:r w:rsidR="00DF3081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(для правовых актов, указанных в подпункте 9 пункта 1 настоящего Порядка);</w:t>
      </w:r>
    </w:p>
    <w:p w:rsidR="000D31CB" w:rsidRDefault="000D31CB" w:rsidP="00AF532B">
      <w:pPr>
        <w:widowControl w:val="0"/>
        <w:spacing w:before="20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10) иные положения, необходимые для реализации полномочий администратора доходов бюджетов.</w:t>
      </w:r>
    </w:p>
    <w:p w:rsidR="000D31CB" w:rsidRDefault="000D31CB" w:rsidP="00AF532B">
      <w:pPr>
        <w:widowControl w:val="0"/>
        <w:ind w:firstLine="539"/>
        <w:contextualSpacing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Казенные учреждения, находящиеся в ведении органов местного самоуправления</w:t>
      </w:r>
      <w:r w:rsidR="009C4BE2" w:rsidRPr="009C4BE2">
        <w:rPr>
          <w:color w:val="000000"/>
          <w:szCs w:val="28"/>
        </w:rPr>
        <w:t xml:space="preserve">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</w:t>
      </w:r>
      <w:bookmarkStart w:id="9" w:name="_GoBack"/>
      <w:bookmarkEnd w:id="9"/>
      <w:r>
        <w:rPr>
          <w:rFonts w:eastAsiaTheme="minorEastAsia"/>
          <w:szCs w:val="28"/>
        </w:rPr>
        <w:t xml:space="preserve">Новосибирской области, осуществляющие полномочия </w:t>
      </w:r>
      <w:proofErr w:type="gramStart"/>
      <w:r>
        <w:rPr>
          <w:rFonts w:eastAsiaTheme="minorEastAsia"/>
          <w:szCs w:val="28"/>
        </w:rPr>
        <w:t>администраторов доходов бюджетов бюджетной системы Российской Федерации</w:t>
      </w:r>
      <w:proofErr w:type="gramEnd"/>
      <w:r>
        <w:rPr>
          <w:rFonts w:eastAsiaTheme="minorEastAsia"/>
          <w:szCs w:val="28"/>
        </w:rPr>
        <w:t>: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осуществляют бюджетные полномочия, установленные подпунктами 2, 5-7 пункта 1 настоящего Порядка;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 Органы местного самоуправления </w:t>
      </w:r>
      <w:r w:rsidR="004F5E7A">
        <w:rPr>
          <w:color w:val="000000"/>
          <w:szCs w:val="28"/>
        </w:rPr>
        <w:t>Крещенского</w:t>
      </w:r>
      <w:r w:rsidR="009C4BE2">
        <w:rPr>
          <w:color w:val="000000"/>
          <w:szCs w:val="28"/>
        </w:rPr>
        <w:t xml:space="preserve"> сельсовета</w:t>
      </w:r>
      <w:r w:rsidR="009C4BE2">
        <w:rPr>
          <w:rFonts w:eastAsiaTheme="minorEastAsia"/>
          <w:szCs w:val="28"/>
        </w:rPr>
        <w:t xml:space="preserve"> </w:t>
      </w:r>
      <w:r w:rsidR="004F5E7A">
        <w:rPr>
          <w:rFonts w:eastAsiaTheme="minorEastAsia"/>
          <w:szCs w:val="28"/>
        </w:rPr>
        <w:t>Убинского</w:t>
      </w:r>
      <w:r>
        <w:rPr>
          <w:rFonts w:eastAsiaTheme="minorEastAsia"/>
          <w:szCs w:val="28"/>
        </w:rPr>
        <w:t xml:space="preserve"> района Новосибирской области, реализующие переданные отдельные государственные полномочия Новосибирской области, осуществляют 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администраторов доходов бюджета</w:t>
      </w:r>
      <w:r w:rsidR="009C4BE2">
        <w:rPr>
          <w:rFonts w:eastAsiaTheme="minorEastAsia"/>
          <w:szCs w:val="28"/>
        </w:rPr>
        <w:t xml:space="preserve"> сельсовета</w:t>
      </w:r>
      <w:r>
        <w:rPr>
          <w:rFonts w:eastAsiaTheme="minorEastAsia"/>
          <w:szCs w:val="28"/>
        </w:rPr>
        <w:t>.</w:t>
      </w:r>
    </w:p>
    <w:p w:rsidR="000D31CB" w:rsidRDefault="000D31CB" w:rsidP="00AF532B">
      <w:pPr>
        <w:widowControl w:val="0"/>
        <w:ind w:firstLine="540"/>
        <w:jc w:val="left"/>
        <w:rPr>
          <w:rFonts w:eastAsiaTheme="minorEastAsia"/>
          <w:szCs w:val="28"/>
        </w:rPr>
      </w:pPr>
    </w:p>
    <w:p w:rsidR="003A470A" w:rsidRPr="00174F00" w:rsidRDefault="003A470A" w:rsidP="00AF532B">
      <w:pPr>
        <w:jc w:val="left"/>
      </w:pPr>
    </w:p>
    <w:sectPr w:rsidR="003A470A" w:rsidRPr="00174F00" w:rsidSect="004F5E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4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5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03"/>
    <w:rsid w:val="000033A2"/>
    <w:rsid w:val="000A4298"/>
    <w:rsid w:val="000D31CB"/>
    <w:rsid w:val="000D3733"/>
    <w:rsid w:val="00174F00"/>
    <w:rsid w:val="001C0ACD"/>
    <w:rsid w:val="001C109C"/>
    <w:rsid w:val="001C2C22"/>
    <w:rsid w:val="00261A7C"/>
    <w:rsid w:val="00271F99"/>
    <w:rsid w:val="0027693F"/>
    <w:rsid w:val="00281137"/>
    <w:rsid w:val="00325040"/>
    <w:rsid w:val="00325DF0"/>
    <w:rsid w:val="003A470A"/>
    <w:rsid w:val="004275E9"/>
    <w:rsid w:val="00457E25"/>
    <w:rsid w:val="004D605D"/>
    <w:rsid w:val="004F5E7A"/>
    <w:rsid w:val="00572A6C"/>
    <w:rsid w:val="005B3E7B"/>
    <w:rsid w:val="00607E53"/>
    <w:rsid w:val="006B5B57"/>
    <w:rsid w:val="006D56B4"/>
    <w:rsid w:val="00766FF5"/>
    <w:rsid w:val="007B333D"/>
    <w:rsid w:val="007F4142"/>
    <w:rsid w:val="008B54B0"/>
    <w:rsid w:val="00946903"/>
    <w:rsid w:val="0095552D"/>
    <w:rsid w:val="009C4BE2"/>
    <w:rsid w:val="009D24DC"/>
    <w:rsid w:val="009F27DF"/>
    <w:rsid w:val="00AA360B"/>
    <w:rsid w:val="00AF532B"/>
    <w:rsid w:val="00B36597"/>
    <w:rsid w:val="00C44DA5"/>
    <w:rsid w:val="00CF0054"/>
    <w:rsid w:val="00CF54C1"/>
    <w:rsid w:val="00D81521"/>
    <w:rsid w:val="00DB2475"/>
    <w:rsid w:val="00DF3081"/>
    <w:rsid w:val="00E0212B"/>
    <w:rsid w:val="00F72AED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paragraph" w:customStyle="1" w:styleId="ConsPlusNormal">
    <w:name w:val="ConsPlusNormal"/>
    <w:uiPriority w:val="99"/>
    <w:qFormat/>
    <w:rsid w:val="000D31CB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paragraph" w:customStyle="1" w:styleId="ConsPlusNormal">
    <w:name w:val="ConsPlusNormal"/>
    <w:uiPriority w:val="99"/>
    <w:qFormat/>
    <w:rsid w:val="000D31CB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5FBD-B630-4CFD-B731-FB80FFD8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2023-09-28T04:07:00Z</cp:lastPrinted>
  <dcterms:created xsi:type="dcterms:W3CDTF">2022-12-05T03:13:00Z</dcterms:created>
  <dcterms:modified xsi:type="dcterms:W3CDTF">2023-09-28T04:07:00Z</dcterms:modified>
</cp:coreProperties>
</file>